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252D" w14:textId="77777777" w:rsidR="00991748" w:rsidRDefault="00991748" w:rsidP="00991748">
      <w:pPr>
        <w:pStyle w:val="a4"/>
        <w:spacing w:line="320" w:lineRule="exact"/>
      </w:pPr>
      <w:r>
        <w:rPr>
          <w:rFonts w:hint="eastAsia"/>
        </w:rPr>
        <w:t>厚生労働省は厚労科研のＲ４一次公募を１２月２１日（火）９時に開始しました。１月２５日</w:t>
      </w:r>
    </w:p>
    <w:p w14:paraId="4EC7EE49" w14:textId="77777777" w:rsidR="00991748" w:rsidRDefault="00991748" w:rsidP="00991748">
      <w:pPr>
        <w:pStyle w:val="a4"/>
        <w:spacing w:line="320" w:lineRule="exact"/>
        <w:rPr>
          <w:rFonts w:hint="eastAsia"/>
        </w:rPr>
      </w:pPr>
      <w:r>
        <w:rPr>
          <w:rFonts w:hint="eastAsia"/>
        </w:rPr>
        <w:t>まで、募集中です。</w:t>
      </w:r>
    </w:p>
    <w:p w14:paraId="670D5689" w14:textId="77777777" w:rsidR="00991748" w:rsidRDefault="00991748" w:rsidP="00991748">
      <w:pPr>
        <w:pStyle w:val="a4"/>
        <w:spacing w:line="320" w:lineRule="exact"/>
        <w:rPr>
          <w:rFonts w:hint="eastAsia"/>
        </w:rPr>
      </w:pPr>
      <w:r>
        <w:rPr>
          <w:rFonts w:hint="eastAsia"/>
        </w:rPr>
        <w:t>詳細は以下のＵＲＬをご覧ください。</w:t>
      </w:r>
    </w:p>
    <w:p w14:paraId="05BDB4D1" w14:textId="77777777" w:rsidR="00991748" w:rsidRDefault="00991748" w:rsidP="00991748">
      <w:pPr>
        <w:pStyle w:val="a4"/>
        <w:spacing w:line="320" w:lineRule="exact"/>
        <w:rPr>
          <w:rFonts w:hint="eastAsia"/>
        </w:rPr>
      </w:pPr>
      <w:r>
        <w:rPr>
          <w:rFonts w:hint="eastAsia"/>
        </w:rPr>
        <w:t>★公募ページ</w:t>
      </w:r>
    </w:p>
    <w:p w14:paraId="59CE70BE" w14:textId="77777777" w:rsidR="00991748" w:rsidRDefault="00991748" w:rsidP="00991748">
      <w:pPr>
        <w:pStyle w:val="a4"/>
        <w:spacing w:line="320" w:lineRule="exact"/>
        <w:rPr>
          <w:rFonts w:hint="eastAsia"/>
        </w:rPr>
      </w:pPr>
      <w:hyperlink r:id="rId4" w:history="1">
        <w:r>
          <w:rPr>
            <w:rStyle w:val="a3"/>
            <w:rFonts w:hint="eastAsia"/>
          </w:rPr>
          <w:t>https://www.mhlw.go.jp/stf/newpage_22712.html</w:t>
        </w:r>
      </w:hyperlink>
      <w:r>
        <w:rPr>
          <w:rFonts w:hint="eastAsia"/>
        </w:rPr>
        <w:t xml:space="preserve">　</w:t>
      </w:r>
    </w:p>
    <w:p w14:paraId="5FC8196A" w14:textId="77777777" w:rsidR="00991748" w:rsidRDefault="00991748" w:rsidP="00991748">
      <w:pPr>
        <w:pStyle w:val="a4"/>
        <w:spacing w:line="320" w:lineRule="exact"/>
        <w:rPr>
          <w:rFonts w:hint="eastAsia"/>
        </w:rPr>
      </w:pPr>
    </w:p>
    <w:p w14:paraId="1A83E308" w14:textId="77777777" w:rsidR="00991748" w:rsidRDefault="00991748" w:rsidP="00991748">
      <w:pPr>
        <w:pStyle w:val="a4"/>
        <w:spacing w:line="320" w:lineRule="exact"/>
        <w:rPr>
          <w:rFonts w:hint="eastAsia"/>
        </w:rPr>
      </w:pPr>
      <w:r>
        <w:rPr>
          <w:rFonts w:hint="eastAsia"/>
        </w:rPr>
        <w:t>★令和４年度　厚生労働科学研究費補助金公募要項（１次）</w:t>
      </w:r>
    </w:p>
    <w:p w14:paraId="50A9767B" w14:textId="77777777" w:rsidR="00991748" w:rsidRDefault="00991748" w:rsidP="00991748">
      <w:pPr>
        <w:pStyle w:val="a4"/>
        <w:spacing w:line="320" w:lineRule="exact"/>
        <w:rPr>
          <w:rFonts w:hint="eastAsia"/>
        </w:rPr>
      </w:pPr>
      <w:hyperlink r:id="rId5" w:history="1">
        <w:r>
          <w:rPr>
            <w:rStyle w:val="a3"/>
            <w:rFonts w:hint="eastAsia"/>
          </w:rPr>
          <w:t>https://www.mhlw.go.jp/content/10600000/000865262.pdf</w:t>
        </w:r>
      </w:hyperlink>
      <w:r>
        <w:rPr>
          <w:rFonts w:hint="eastAsia"/>
        </w:rPr>
        <w:t xml:space="preserve">　</w:t>
      </w:r>
    </w:p>
    <w:p w14:paraId="10333EF4" w14:textId="77777777" w:rsidR="00991748" w:rsidRDefault="00991748" w:rsidP="00991748">
      <w:pPr>
        <w:pStyle w:val="a4"/>
        <w:spacing w:line="320" w:lineRule="exact"/>
        <w:rPr>
          <w:rFonts w:hint="eastAsia"/>
        </w:rPr>
      </w:pPr>
    </w:p>
    <w:p w14:paraId="1902CA32" w14:textId="77777777" w:rsidR="00991748" w:rsidRDefault="00991748" w:rsidP="00991748">
      <w:pPr>
        <w:pStyle w:val="a4"/>
        <w:spacing w:line="320" w:lineRule="exact"/>
        <w:rPr>
          <w:rFonts w:hint="eastAsia"/>
        </w:rPr>
      </w:pPr>
    </w:p>
    <w:p w14:paraId="1B139272" w14:textId="77777777" w:rsidR="00991748" w:rsidRDefault="00991748" w:rsidP="00991748">
      <w:pPr>
        <w:pStyle w:val="a4"/>
        <w:spacing w:line="320" w:lineRule="exact"/>
        <w:rPr>
          <w:rFonts w:hint="eastAsia"/>
        </w:rPr>
      </w:pPr>
      <w:r>
        <w:rPr>
          <w:rFonts w:hint="eastAsia"/>
        </w:rPr>
        <w:t>食品の安全確保推進研究事業</w:t>
      </w:r>
    </w:p>
    <w:p w14:paraId="58E5CE51" w14:textId="77777777" w:rsidR="00991748" w:rsidRDefault="00991748" w:rsidP="00991748">
      <w:pPr>
        <w:pStyle w:val="a4"/>
        <w:spacing w:line="320" w:lineRule="exact"/>
        <w:rPr>
          <w:rFonts w:hint="eastAsia"/>
        </w:rPr>
      </w:pPr>
      <w:r>
        <w:rPr>
          <w:rFonts w:hint="eastAsia"/>
        </w:rPr>
        <w:t>１ 研究事業の概要</w:t>
      </w:r>
    </w:p>
    <w:p w14:paraId="0328EE65" w14:textId="77777777" w:rsidR="00991748" w:rsidRDefault="00991748" w:rsidP="00991748">
      <w:pPr>
        <w:pStyle w:val="a4"/>
        <w:spacing w:line="320" w:lineRule="exact"/>
        <w:rPr>
          <w:rFonts w:hint="eastAsia"/>
        </w:rPr>
      </w:pPr>
      <w:r>
        <w:rPr>
          <w:rFonts w:hint="eastAsia"/>
        </w:rPr>
        <w:t>（１）背景</w:t>
      </w:r>
    </w:p>
    <w:p w14:paraId="544E3A8F" w14:textId="77777777" w:rsidR="00991748" w:rsidRDefault="00991748" w:rsidP="00991748">
      <w:pPr>
        <w:pStyle w:val="a4"/>
        <w:spacing w:line="320" w:lineRule="exact"/>
        <w:rPr>
          <w:rFonts w:hint="eastAsia"/>
        </w:rPr>
      </w:pPr>
      <w:r>
        <w:rPr>
          <w:rFonts w:hint="eastAsia"/>
        </w:rPr>
        <w:t>食品の安全性確保については、国民の健康を守るために極めて重要であり、多くの国民が</w:t>
      </w:r>
    </w:p>
    <w:p w14:paraId="58295DB0" w14:textId="77777777" w:rsidR="00991748" w:rsidRDefault="00991748" w:rsidP="00991748">
      <w:pPr>
        <w:pStyle w:val="a4"/>
        <w:spacing w:line="320" w:lineRule="exact"/>
        <w:rPr>
          <w:rFonts w:hint="eastAsia"/>
        </w:rPr>
      </w:pPr>
      <w:r>
        <w:rPr>
          <w:rFonts w:hint="eastAsia"/>
        </w:rPr>
        <w:t>高い関心をもっている。また、腸管出血性大腸菌等による食中毒は国民の健康へ直接的に</w:t>
      </w:r>
    </w:p>
    <w:p w14:paraId="45FBFC55" w14:textId="77777777" w:rsidR="00991748" w:rsidRDefault="00991748" w:rsidP="00991748">
      <w:pPr>
        <w:pStyle w:val="a4"/>
        <w:spacing w:line="320" w:lineRule="exact"/>
        <w:rPr>
          <w:rFonts w:hint="eastAsia"/>
        </w:rPr>
      </w:pPr>
      <w:r>
        <w:rPr>
          <w:rFonts w:hint="eastAsia"/>
        </w:rPr>
        <w:t>影響を及ぼすことから、科学的根拠に基づき適切に対応する必要がある。厚生労働省は、</w:t>
      </w:r>
    </w:p>
    <w:p w14:paraId="6F0C2916" w14:textId="77777777" w:rsidR="00991748" w:rsidRDefault="00991748" w:rsidP="00991748">
      <w:pPr>
        <w:pStyle w:val="a4"/>
        <w:spacing w:line="320" w:lineRule="exact"/>
        <w:rPr>
          <w:rFonts w:hint="eastAsia"/>
        </w:rPr>
      </w:pPr>
      <w:r>
        <w:rPr>
          <w:rFonts w:hint="eastAsia"/>
        </w:rPr>
        <w:t>食品のリスク分析（リスク評価、リスク管理、リスクコミュニケーション）の考え方に基</w:t>
      </w:r>
    </w:p>
    <w:p w14:paraId="40911386" w14:textId="77777777" w:rsidR="00991748" w:rsidRDefault="00991748" w:rsidP="00991748">
      <w:pPr>
        <w:pStyle w:val="a4"/>
        <w:spacing w:line="320" w:lineRule="exact"/>
        <w:rPr>
          <w:rFonts w:hint="eastAsia"/>
        </w:rPr>
      </w:pPr>
      <w:r>
        <w:rPr>
          <w:rFonts w:hint="eastAsia"/>
        </w:rPr>
        <w:t>づいて食品のリスク管理機関として位置づけられており、行政課題として以下が挙げられ</w:t>
      </w:r>
    </w:p>
    <w:p w14:paraId="18A6D020" w14:textId="77777777" w:rsidR="00991748" w:rsidRDefault="00991748" w:rsidP="00991748">
      <w:pPr>
        <w:pStyle w:val="a4"/>
        <w:spacing w:line="320" w:lineRule="exact"/>
        <w:rPr>
          <w:rFonts w:hint="eastAsia"/>
        </w:rPr>
      </w:pPr>
      <w:r>
        <w:rPr>
          <w:rFonts w:hint="eastAsia"/>
        </w:rPr>
        <w:t>る。</w:t>
      </w:r>
    </w:p>
    <w:p w14:paraId="528B2A4D" w14:textId="77777777" w:rsidR="00991748" w:rsidRDefault="00991748" w:rsidP="00991748">
      <w:pPr>
        <w:pStyle w:val="a4"/>
        <w:spacing w:line="320" w:lineRule="exact"/>
        <w:rPr>
          <w:rFonts w:hint="eastAsia"/>
        </w:rPr>
      </w:pPr>
      <w:r>
        <w:rPr>
          <w:rFonts w:hint="eastAsia"/>
        </w:rPr>
        <w:t>・ 食品等（畜水産食品、食品添加物、残留農薬、食品汚染物質、器具・容器包装等）の</w:t>
      </w:r>
    </w:p>
    <w:p w14:paraId="3FE29B2C" w14:textId="77777777" w:rsidR="00991748" w:rsidRDefault="00991748" w:rsidP="00991748">
      <w:pPr>
        <w:pStyle w:val="a4"/>
        <w:spacing w:line="320" w:lineRule="exact"/>
        <w:rPr>
          <w:rFonts w:hint="eastAsia"/>
        </w:rPr>
      </w:pPr>
      <w:r>
        <w:rPr>
          <w:rFonts w:hint="eastAsia"/>
        </w:rPr>
        <w:t>規格基準の策定</w:t>
      </w:r>
    </w:p>
    <w:p w14:paraId="7367C099" w14:textId="77777777" w:rsidR="00991748" w:rsidRDefault="00991748" w:rsidP="00991748">
      <w:pPr>
        <w:pStyle w:val="a4"/>
        <w:spacing w:line="320" w:lineRule="exact"/>
        <w:rPr>
          <w:rFonts w:hint="eastAsia"/>
        </w:rPr>
      </w:pPr>
      <w:r>
        <w:rPr>
          <w:rFonts w:hint="eastAsia"/>
        </w:rPr>
        <w:t>・ 食品等の効果的・効率的な監視・検査体制（輸入食品、食中毒対策、遺伝子組換え食</w:t>
      </w:r>
    </w:p>
    <w:p w14:paraId="6E5490B6" w14:textId="77777777" w:rsidR="00991748" w:rsidRDefault="00991748" w:rsidP="00991748">
      <w:pPr>
        <w:pStyle w:val="a4"/>
        <w:spacing w:line="320" w:lineRule="exact"/>
        <w:rPr>
          <w:rFonts w:hint="eastAsia"/>
        </w:rPr>
      </w:pPr>
      <w:r>
        <w:rPr>
          <w:rFonts w:hint="eastAsia"/>
        </w:rPr>
        <w:t>品、ホルモン剤等）の整備や、国際的に認められた食品の安全性確保の衛生管理手法であ</w:t>
      </w:r>
    </w:p>
    <w:p w14:paraId="3D407BF2" w14:textId="77777777" w:rsidR="00991748" w:rsidRDefault="00991748" w:rsidP="00991748">
      <w:pPr>
        <w:pStyle w:val="a4"/>
        <w:spacing w:line="320" w:lineRule="exact"/>
        <w:rPr>
          <w:rFonts w:hint="eastAsia"/>
        </w:rPr>
      </w:pPr>
      <w:r>
        <w:rPr>
          <w:rFonts w:hint="eastAsia"/>
        </w:rPr>
        <w:t>る Hazard Analysis and Critical Control Point (HACCP)の普及の推進</w:t>
      </w:r>
    </w:p>
    <w:p w14:paraId="6DDFC70E" w14:textId="77777777" w:rsidR="00991748" w:rsidRDefault="00991748" w:rsidP="00991748">
      <w:pPr>
        <w:pStyle w:val="a4"/>
        <w:spacing w:line="320" w:lineRule="exact"/>
        <w:rPr>
          <w:rFonts w:hint="eastAsia"/>
        </w:rPr>
      </w:pPr>
      <w:r>
        <w:rPr>
          <w:rFonts w:hint="eastAsia"/>
        </w:rPr>
        <w:t>・ 食品安全施策に係る効果的なリスクコミュニケーションの実施</w:t>
      </w:r>
    </w:p>
    <w:p w14:paraId="3CE4639D" w14:textId="77777777" w:rsidR="00991748" w:rsidRDefault="00991748" w:rsidP="00991748">
      <w:pPr>
        <w:pStyle w:val="a4"/>
        <w:spacing w:line="320" w:lineRule="exact"/>
        <w:rPr>
          <w:rFonts w:hint="eastAsia"/>
        </w:rPr>
      </w:pPr>
      <w:r>
        <w:rPr>
          <w:rFonts w:hint="eastAsia"/>
        </w:rPr>
        <w:t>本事業では、改正食品衛生法の施行を背景とする新しい食品衛生施策も含め、食品行政全</w:t>
      </w:r>
    </w:p>
    <w:p w14:paraId="20CE5DDF" w14:textId="77777777" w:rsidR="00991748" w:rsidRDefault="00991748" w:rsidP="00991748">
      <w:pPr>
        <w:pStyle w:val="a4"/>
        <w:spacing w:line="320" w:lineRule="exact"/>
        <w:rPr>
          <w:rFonts w:hint="eastAsia"/>
        </w:rPr>
      </w:pPr>
      <w:r>
        <w:rPr>
          <w:rFonts w:hint="eastAsia"/>
        </w:rPr>
        <w:t>般を科学的な根拠に基づいて推進するための研究を実施している。</w:t>
      </w:r>
    </w:p>
    <w:p w14:paraId="27F3F3B4" w14:textId="77777777" w:rsidR="00991748" w:rsidRDefault="00991748" w:rsidP="00991748">
      <w:pPr>
        <w:pStyle w:val="a4"/>
        <w:spacing w:line="320" w:lineRule="exact"/>
        <w:rPr>
          <w:rFonts w:hint="eastAsia"/>
        </w:rPr>
      </w:pPr>
      <w:r>
        <w:rPr>
          <w:rFonts w:hint="eastAsia"/>
        </w:rPr>
        <w:t>（２）事業目標</w:t>
      </w:r>
    </w:p>
    <w:p w14:paraId="54D90300" w14:textId="77777777" w:rsidR="00991748" w:rsidRDefault="00991748" w:rsidP="00991748">
      <w:pPr>
        <w:pStyle w:val="a4"/>
        <w:spacing w:line="320" w:lineRule="exact"/>
        <w:rPr>
          <w:rFonts w:hint="eastAsia"/>
        </w:rPr>
      </w:pPr>
      <w:r>
        <w:rPr>
          <w:rFonts w:hint="eastAsia"/>
        </w:rPr>
        <w:t>① 食品の規格基準や監視指導等に資する研究などから得られた成果を、科学的根拠に基</w:t>
      </w:r>
    </w:p>
    <w:p w14:paraId="24550333" w14:textId="77777777" w:rsidR="00991748" w:rsidRDefault="00991748" w:rsidP="00991748">
      <w:pPr>
        <w:pStyle w:val="a4"/>
        <w:spacing w:line="320" w:lineRule="exact"/>
        <w:rPr>
          <w:rFonts w:hint="eastAsia"/>
        </w:rPr>
      </w:pPr>
      <w:r>
        <w:rPr>
          <w:rFonts w:hint="eastAsia"/>
        </w:rPr>
        <w:t>づく食品安全行政施策の企画立案・評価を含め日本国内で活用することによって、食品安</w:t>
      </w:r>
    </w:p>
    <w:p w14:paraId="6C687A17" w14:textId="77777777" w:rsidR="00991748" w:rsidRDefault="00991748" w:rsidP="00991748">
      <w:pPr>
        <w:pStyle w:val="a4"/>
        <w:spacing w:line="320" w:lineRule="exact"/>
        <w:rPr>
          <w:rFonts w:hint="eastAsia"/>
        </w:rPr>
      </w:pPr>
      <w:r>
        <w:rPr>
          <w:rFonts w:hint="eastAsia"/>
        </w:rPr>
        <w:t>全施策の基本的な枠組みを強化する。</w:t>
      </w:r>
    </w:p>
    <w:p w14:paraId="7F20B7E4" w14:textId="77777777" w:rsidR="00991748" w:rsidRDefault="00991748" w:rsidP="00991748">
      <w:pPr>
        <w:pStyle w:val="a4"/>
        <w:spacing w:line="320" w:lineRule="exact"/>
        <w:rPr>
          <w:rFonts w:hint="eastAsia"/>
        </w:rPr>
      </w:pPr>
      <w:r>
        <w:rPr>
          <w:rFonts w:hint="eastAsia"/>
        </w:rPr>
        <w:t>② 食品衛生規制の見直しに関する科学的根拠を構築する。</w:t>
      </w:r>
    </w:p>
    <w:p w14:paraId="253BA9A1" w14:textId="77777777" w:rsidR="00991748" w:rsidRDefault="00991748" w:rsidP="00991748">
      <w:pPr>
        <w:pStyle w:val="a4"/>
        <w:spacing w:line="320" w:lineRule="exact"/>
        <w:rPr>
          <w:rFonts w:hint="eastAsia"/>
        </w:rPr>
      </w:pPr>
      <w:r>
        <w:rPr>
          <w:rFonts w:hint="eastAsia"/>
        </w:rPr>
        <w:t>③ 研究成果を外交交渉や、国際機関への提供などを含めた国際貢献等に活用する。</w:t>
      </w:r>
    </w:p>
    <w:p w14:paraId="7CE74C71" w14:textId="77777777" w:rsidR="00991748" w:rsidRDefault="00991748" w:rsidP="00991748">
      <w:pPr>
        <w:pStyle w:val="a4"/>
        <w:spacing w:line="320" w:lineRule="exact"/>
        <w:rPr>
          <w:rFonts w:hint="eastAsia"/>
        </w:rPr>
      </w:pPr>
      <w:r>
        <w:rPr>
          <w:rFonts w:hint="eastAsia"/>
        </w:rPr>
        <w:t>（３）研究のスコープ</w:t>
      </w:r>
    </w:p>
    <w:p w14:paraId="506C8BC7" w14:textId="77777777" w:rsidR="00991748" w:rsidRDefault="00991748" w:rsidP="00991748">
      <w:pPr>
        <w:pStyle w:val="a4"/>
        <w:spacing w:line="320" w:lineRule="exact"/>
        <w:rPr>
          <w:rFonts w:hint="eastAsia"/>
        </w:rPr>
      </w:pPr>
      <w:r>
        <w:rPr>
          <w:rFonts w:hint="eastAsia"/>
        </w:rPr>
        <w:t>以下の５つの視点に基づいた研究を推進していく。</w:t>
      </w:r>
    </w:p>
    <w:p w14:paraId="6F3B2D87" w14:textId="77777777" w:rsidR="00991748" w:rsidRDefault="00991748" w:rsidP="00991748">
      <w:pPr>
        <w:pStyle w:val="a4"/>
        <w:spacing w:line="320" w:lineRule="exact"/>
        <w:rPr>
          <w:rFonts w:hint="eastAsia"/>
        </w:rPr>
      </w:pPr>
      <w:r>
        <w:rPr>
          <w:rFonts w:hint="eastAsia"/>
        </w:rPr>
        <w:t>○改正食品衛生法に基づく新たな食品安全施策の推進</w:t>
      </w:r>
    </w:p>
    <w:p w14:paraId="4C4E84E2" w14:textId="77777777" w:rsidR="00991748" w:rsidRDefault="00991748" w:rsidP="00991748">
      <w:pPr>
        <w:pStyle w:val="a4"/>
        <w:spacing w:line="320" w:lineRule="exact"/>
        <w:rPr>
          <w:rFonts w:hint="eastAsia"/>
        </w:rPr>
      </w:pPr>
      <w:r>
        <w:rPr>
          <w:rFonts w:hint="eastAsia"/>
        </w:rPr>
        <w:t>・ 新たな食品衛生管理方法の導入に基づく検証手法の確立、並びにさらなる高度化に向</w:t>
      </w:r>
    </w:p>
    <w:p w14:paraId="7B4CC138" w14:textId="77777777" w:rsidR="00991748" w:rsidRDefault="00991748" w:rsidP="00991748">
      <w:pPr>
        <w:pStyle w:val="a4"/>
        <w:spacing w:line="320" w:lineRule="exact"/>
        <w:rPr>
          <w:rFonts w:hint="eastAsia"/>
        </w:rPr>
      </w:pPr>
      <w:r>
        <w:rPr>
          <w:rFonts w:hint="eastAsia"/>
        </w:rPr>
        <w:t>けたデータ及び知見の収集に関する研究</w:t>
      </w:r>
    </w:p>
    <w:p w14:paraId="4A9D697E" w14:textId="77777777" w:rsidR="00991748" w:rsidRDefault="00991748" w:rsidP="00991748">
      <w:pPr>
        <w:pStyle w:val="a4"/>
        <w:spacing w:line="320" w:lineRule="exact"/>
        <w:rPr>
          <w:rFonts w:hint="eastAsia"/>
        </w:rPr>
      </w:pPr>
      <w:r>
        <w:rPr>
          <w:rFonts w:hint="eastAsia"/>
        </w:rPr>
        <w:t>・ 食品の適正なリスク管理に必要な、食品等の規格基準を設定するための科学的根拠を</w:t>
      </w:r>
    </w:p>
    <w:p w14:paraId="13E4F333" w14:textId="77777777" w:rsidR="00991748" w:rsidRDefault="00991748" w:rsidP="00991748">
      <w:pPr>
        <w:pStyle w:val="a4"/>
        <w:spacing w:line="320" w:lineRule="exact"/>
        <w:rPr>
          <w:rFonts w:hint="eastAsia"/>
        </w:rPr>
      </w:pPr>
      <w:r>
        <w:rPr>
          <w:rFonts w:hint="eastAsia"/>
        </w:rPr>
        <w:t>確立する研究</w:t>
      </w:r>
    </w:p>
    <w:p w14:paraId="515298A2" w14:textId="77777777" w:rsidR="00991748" w:rsidRDefault="00991748" w:rsidP="00991748">
      <w:pPr>
        <w:pStyle w:val="a4"/>
        <w:spacing w:line="320" w:lineRule="exact"/>
        <w:rPr>
          <w:rFonts w:hint="eastAsia"/>
        </w:rPr>
      </w:pPr>
      <w:r>
        <w:rPr>
          <w:rFonts w:hint="eastAsia"/>
        </w:rPr>
        <w:t>○食品の輸出拡大に向けた衛生管理の強化等、国際化対応</w:t>
      </w:r>
    </w:p>
    <w:p w14:paraId="68B66607" w14:textId="77777777" w:rsidR="00991748" w:rsidRDefault="00991748" w:rsidP="00991748">
      <w:pPr>
        <w:pStyle w:val="a4"/>
        <w:spacing w:line="320" w:lineRule="exact"/>
        <w:rPr>
          <w:rFonts w:hint="eastAsia"/>
        </w:rPr>
      </w:pPr>
      <w:r>
        <w:rPr>
          <w:rFonts w:hint="eastAsia"/>
        </w:rPr>
        <w:t>・ 我が国からの食品輸出促進のための、食品の衛生管理手法の国際調和及びその推進に</w:t>
      </w:r>
    </w:p>
    <w:p w14:paraId="3874F8F4" w14:textId="77777777" w:rsidR="00991748" w:rsidRDefault="00991748" w:rsidP="00991748">
      <w:pPr>
        <w:pStyle w:val="a4"/>
        <w:spacing w:line="320" w:lineRule="exact"/>
        <w:rPr>
          <w:rFonts w:hint="eastAsia"/>
        </w:rPr>
      </w:pPr>
      <w:r>
        <w:rPr>
          <w:rFonts w:hint="eastAsia"/>
        </w:rPr>
        <w:t>関する研究</w:t>
      </w:r>
    </w:p>
    <w:p w14:paraId="7A7F7D62" w14:textId="77777777" w:rsidR="00991748" w:rsidRDefault="00991748" w:rsidP="00991748">
      <w:pPr>
        <w:pStyle w:val="a4"/>
        <w:spacing w:line="320" w:lineRule="exact"/>
        <w:rPr>
          <w:rFonts w:hint="eastAsia"/>
        </w:rPr>
      </w:pPr>
      <w:r>
        <w:rPr>
          <w:rFonts w:hint="eastAsia"/>
        </w:rPr>
        <w:lastRenderedPageBreak/>
        <w:t>・ 最近の国際的動向を踏まえた、食品安全行政における国際調和と科学的根拠に裏付け</w:t>
      </w:r>
    </w:p>
    <w:p w14:paraId="07FA0327" w14:textId="77777777" w:rsidR="00991748" w:rsidRDefault="00991748" w:rsidP="00991748">
      <w:pPr>
        <w:pStyle w:val="a4"/>
        <w:spacing w:line="320" w:lineRule="exact"/>
        <w:rPr>
          <w:rFonts w:hint="eastAsia"/>
        </w:rPr>
      </w:pPr>
      <w:r>
        <w:rPr>
          <w:rFonts w:hint="eastAsia"/>
        </w:rPr>
        <w:t>される施策の推進に資する研究</w:t>
      </w:r>
    </w:p>
    <w:p w14:paraId="1D57AE09" w14:textId="77777777" w:rsidR="00991748" w:rsidRDefault="00991748" w:rsidP="00991748">
      <w:pPr>
        <w:pStyle w:val="a4"/>
        <w:spacing w:line="320" w:lineRule="exact"/>
        <w:rPr>
          <w:rFonts w:hint="eastAsia"/>
        </w:rPr>
      </w:pPr>
      <w:r>
        <w:rPr>
          <w:rFonts w:hint="eastAsia"/>
        </w:rPr>
        <w:t>○多様化・高度化する食品技術への対応</w:t>
      </w:r>
    </w:p>
    <w:p w14:paraId="47BC51F5" w14:textId="77777777" w:rsidR="00991748" w:rsidRDefault="00991748" w:rsidP="00991748">
      <w:pPr>
        <w:pStyle w:val="a4"/>
        <w:spacing w:line="320" w:lineRule="exact"/>
        <w:rPr>
          <w:rFonts w:hint="eastAsia"/>
        </w:rPr>
      </w:pPr>
      <w:r>
        <w:rPr>
          <w:rFonts w:hint="eastAsia"/>
        </w:rPr>
        <w:t>・ フードテックを応用して得られた新開発食品に対する先駆的な調査検討による安全性</w:t>
      </w:r>
    </w:p>
    <w:p w14:paraId="1EA0F0CF" w14:textId="77777777" w:rsidR="00991748" w:rsidRDefault="00991748" w:rsidP="00991748">
      <w:pPr>
        <w:pStyle w:val="a4"/>
        <w:spacing w:line="320" w:lineRule="exact"/>
        <w:rPr>
          <w:rFonts w:hint="eastAsia"/>
        </w:rPr>
      </w:pPr>
      <w:r>
        <w:rPr>
          <w:rFonts w:hint="eastAsia"/>
        </w:rPr>
        <w:t>確保のための研究</w:t>
      </w:r>
    </w:p>
    <w:p w14:paraId="1F42EFA5" w14:textId="77777777" w:rsidR="00991748" w:rsidRDefault="00991748" w:rsidP="00991748">
      <w:pPr>
        <w:pStyle w:val="a4"/>
        <w:spacing w:line="320" w:lineRule="exact"/>
        <w:rPr>
          <w:rFonts w:hint="eastAsia"/>
        </w:rPr>
      </w:pPr>
      <w:r>
        <w:rPr>
          <w:rFonts w:hint="eastAsia"/>
        </w:rPr>
        <w:t>・ 最新の科学的知見に基づいた、国内外に流通する食品等の安全性確保のための効果的</w:t>
      </w:r>
    </w:p>
    <w:p w14:paraId="65F05A7D" w14:textId="77777777" w:rsidR="00991748" w:rsidRDefault="00991748" w:rsidP="00991748">
      <w:pPr>
        <w:pStyle w:val="a4"/>
        <w:spacing w:line="320" w:lineRule="exact"/>
        <w:rPr>
          <w:rFonts w:hint="eastAsia"/>
        </w:rPr>
      </w:pPr>
      <w:r>
        <w:rPr>
          <w:rFonts w:hint="eastAsia"/>
        </w:rPr>
        <w:t>かつ効率的な監視方法並びに各種試験方法の改良・開発に資する研究</w:t>
      </w:r>
    </w:p>
    <w:p w14:paraId="50CC6D89" w14:textId="77777777" w:rsidR="00991748" w:rsidRDefault="00991748" w:rsidP="00991748">
      <w:pPr>
        <w:pStyle w:val="a4"/>
        <w:spacing w:line="320" w:lineRule="exact"/>
        <w:rPr>
          <w:rFonts w:hint="eastAsia"/>
        </w:rPr>
      </w:pPr>
      <w:r>
        <w:rPr>
          <w:rFonts w:hint="eastAsia"/>
        </w:rPr>
        <w:t>・ 国民や事業者等に対して効果的にリスクコミュニケーションを行うための手法等の開</w:t>
      </w:r>
    </w:p>
    <w:p w14:paraId="4D9311D6" w14:textId="77777777" w:rsidR="00991748" w:rsidRDefault="00991748" w:rsidP="00991748">
      <w:pPr>
        <w:pStyle w:val="a4"/>
        <w:spacing w:line="320" w:lineRule="exact"/>
        <w:rPr>
          <w:rFonts w:hint="eastAsia"/>
        </w:rPr>
      </w:pPr>
      <w:r>
        <w:rPr>
          <w:rFonts w:hint="eastAsia"/>
        </w:rPr>
        <w:t>発に関する研究</w:t>
      </w:r>
    </w:p>
    <w:p w14:paraId="1E201C41" w14:textId="77777777" w:rsidR="00991748" w:rsidRDefault="00991748" w:rsidP="00991748">
      <w:pPr>
        <w:pStyle w:val="a4"/>
        <w:spacing w:line="320" w:lineRule="exact"/>
        <w:rPr>
          <w:rFonts w:hint="eastAsia"/>
        </w:rPr>
      </w:pPr>
      <w:r>
        <w:rPr>
          <w:rFonts w:hint="eastAsia"/>
        </w:rPr>
        <w:t>○若手枠の推進による新規参入の促進</w:t>
      </w:r>
    </w:p>
    <w:p w14:paraId="50E8B777" w14:textId="77777777" w:rsidR="00991748" w:rsidRDefault="00991748" w:rsidP="00991748">
      <w:pPr>
        <w:pStyle w:val="a4"/>
        <w:spacing w:line="320" w:lineRule="exact"/>
        <w:rPr>
          <w:rFonts w:hint="eastAsia"/>
        </w:rPr>
      </w:pPr>
      <w:r>
        <w:rPr>
          <w:rFonts w:hint="eastAsia"/>
        </w:rPr>
        <w:t>・ 食品安全分野の研究の多様化・高度化に資する研究</w:t>
      </w:r>
    </w:p>
    <w:p w14:paraId="0AD31F82" w14:textId="77777777" w:rsidR="00991748" w:rsidRDefault="00991748" w:rsidP="00991748">
      <w:pPr>
        <w:pStyle w:val="a4"/>
        <w:spacing w:line="320" w:lineRule="exact"/>
        <w:rPr>
          <w:rFonts w:hint="eastAsia"/>
        </w:rPr>
      </w:pPr>
      <w:r>
        <w:rPr>
          <w:rFonts w:hint="eastAsia"/>
        </w:rPr>
        <w:t>○食品安全研究全体の総合的推進</w:t>
      </w:r>
    </w:p>
    <w:p w14:paraId="606C7872" w14:textId="77777777" w:rsidR="00991748" w:rsidRDefault="00991748" w:rsidP="00991748">
      <w:pPr>
        <w:pStyle w:val="a4"/>
        <w:spacing w:line="320" w:lineRule="exact"/>
        <w:rPr>
          <w:rFonts w:hint="eastAsia"/>
        </w:rPr>
      </w:pPr>
      <w:r>
        <w:rPr>
          <w:rFonts w:hint="eastAsia"/>
        </w:rPr>
        <w:t>・ 食品の安全確保推進研究事業の総合的推進に関する研究</w:t>
      </w:r>
    </w:p>
    <w:p w14:paraId="3C558C6C" w14:textId="77777777" w:rsidR="00991748" w:rsidRDefault="00991748" w:rsidP="00991748">
      <w:pPr>
        <w:pStyle w:val="a4"/>
        <w:spacing w:line="320" w:lineRule="exact"/>
        <w:rPr>
          <w:rFonts w:hint="eastAsia"/>
        </w:rPr>
      </w:pPr>
      <w:r>
        <w:rPr>
          <w:rFonts w:hint="eastAsia"/>
        </w:rPr>
        <w:t>（４）期待されるアウトプット</w:t>
      </w:r>
    </w:p>
    <w:p w14:paraId="38F8F15D" w14:textId="77777777" w:rsidR="00991748" w:rsidRDefault="00991748" w:rsidP="00991748">
      <w:pPr>
        <w:pStyle w:val="a4"/>
        <w:spacing w:line="320" w:lineRule="exact"/>
        <w:rPr>
          <w:rFonts w:hint="eastAsia"/>
        </w:rPr>
      </w:pPr>
      <w:r>
        <w:rPr>
          <w:rFonts w:hint="eastAsia"/>
        </w:rPr>
        <w:t>・ 国内流通食品等における食品衛生上の問題発生の未然防止、並びに発生時における原</w:t>
      </w:r>
    </w:p>
    <w:p w14:paraId="4150465D" w14:textId="77777777" w:rsidR="00991748" w:rsidRDefault="00991748" w:rsidP="00991748">
      <w:pPr>
        <w:pStyle w:val="a4"/>
        <w:spacing w:line="320" w:lineRule="exact"/>
        <w:rPr>
          <w:rFonts w:hint="eastAsia"/>
        </w:rPr>
      </w:pPr>
      <w:r>
        <w:rPr>
          <w:rFonts w:hint="eastAsia"/>
        </w:rPr>
        <w:t>因究明手法の確立及びその迅速化を図る。</w:t>
      </w:r>
    </w:p>
    <w:p w14:paraId="3FA845DC" w14:textId="77777777" w:rsidR="00991748" w:rsidRDefault="00991748" w:rsidP="00991748">
      <w:pPr>
        <w:pStyle w:val="a4"/>
        <w:spacing w:line="320" w:lineRule="exact"/>
        <w:rPr>
          <w:rFonts w:hint="eastAsia"/>
        </w:rPr>
      </w:pPr>
      <w:r>
        <w:rPr>
          <w:rFonts w:hint="eastAsia"/>
        </w:rPr>
        <w:t>・ 食品の基準や安全性に関する審議会等の審議資料等の根拠として使用し、食品衛生に</w:t>
      </w:r>
    </w:p>
    <w:p w14:paraId="358CEE3A" w14:textId="77777777" w:rsidR="00991748" w:rsidRDefault="00991748" w:rsidP="00991748">
      <w:pPr>
        <w:pStyle w:val="a4"/>
        <w:spacing w:line="320" w:lineRule="exact"/>
        <w:rPr>
          <w:rFonts w:hint="eastAsia"/>
        </w:rPr>
      </w:pPr>
      <w:r>
        <w:rPr>
          <w:rFonts w:hint="eastAsia"/>
        </w:rPr>
        <w:t>関する法令改正の検討につなげる。</w:t>
      </w:r>
    </w:p>
    <w:p w14:paraId="7A9BF0B9" w14:textId="77777777" w:rsidR="00991748" w:rsidRDefault="00991748" w:rsidP="00991748">
      <w:pPr>
        <w:pStyle w:val="a4"/>
        <w:spacing w:line="320" w:lineRule="exact"/>
        <w:rPr>
          <w:rFonts w:hint="eastAsia"/>
        </w:rPr>
      </w:pPr>
      <w:r>
        <w:rPr>
          <w:rFonts w:hint="eastAsia"/>
        </w:rPr>
        <w:t>・ 食品安全に関連する科学的知見や考察をとりまとめ、国際機関（コーデックス等）の</w:t>
      </w:r>
    </w:p>
    <w:p w14:paraId="4B6ED840" w14:textId="77777777" w:rsidR="00991748" w:rsidRDefault="00991748" w:rsidP="00991748">
      <w:pPr>
        <w:pStyle w:val="a4"/>
        <w:spacing w:line="320" w:lineRule="exact"/>
        <w:rPr>
          <w:rFonts w:hint="eastAsia"/>
        </w:rPr>
      </w:pPr>
      <w:r>
        <w:rPr>
          <w:rFonts w:hint="eastAsia"/>
        </w:rPr>
        <w:t>外交交渉の場において使用される資料を作成する。</w:t>
      </w:r>
    </w:p>
    <w:p w14:paraId="766AF094" w14:textId="77777777" w:rsidR="00991748" w:rsidRDefault="00991748" w:rsidP="00991748">
      <w:pPr>
        <w:pStyle w:val="a4"/>
        <w:spacing w:line="320" w:lineRule="exact"/>
        <w:rPr>
          <w:rFonts w:hint="eastAsia"/>
        </w:rPr>
      </w:pPr>
      <w:r>
        <w:rPr>
          <w:rFonts w:hint="eastAsia"/>
        </w:rPr>
        <w:t>・ 国際食品規格の策定に関し、日本政府の対応・貢献に対する専門的助言を行う。</w:t>
      </w:r>
    </w:p>
    <w:p w14:paraId="7F9C5C17" w14:textId="77777777" w:rsidR="00991748" w:rsidRDefault="00991748" w:rsidP="00991748">
      <w:pPr>
        <w:pStyle w:val="a4"/>
        <w:spacing w:line="320" w:lineRule="exact"/>
        <w:rPr>
          <w:rFonts w:hint="eastAsia"/>
        </w:rPr>
      </w:pPr>
      <w:r>
        <w:rPr>
          <w:rFonts w:hint="eastAsia"/>
        </w:rPr>
        <w:t>（５）期待されるアウトカム</w:t>
      </w:r>
    </w:p>
    <w:p w14:paraId="2C85E826" w14:textId="77777777" w:rsidR="00991748" w:rsidRDefault="00991748" w:rsidP="00991748">
      <w:pPr>
        <w:pStyle w:val="a4"/>
        <w:spacing w:line="320" w:lineRule="exact"/>
        <w:rPr>
          <w:rFonts w:hint="eastAsia"/>
        </w:rPr>
      </w:pPr>
      <w:r>
        <w:rPr>
          <w:rFonts w:hint="eastAsia"/>
        </w:rPr>
        <w:t>・ 得られた研究成果を食品衛生法に基づく衛生規制に反映することにより、食品の安全</w:t>
      </w:r>
    </w:p>
    <w:p w14:paraId="2827D525" w14:textId="77777777" w:rsidR="00991748" w:rsidRDefault="00991748" w:rsidP="00991748">
      <w:pPr>
        <w:pStyle w:val="a4"/>
        <w:spacing w:line="320" w:lineRule="exact"/>
        <w:rPr>
          <w:rFonts w:hint="eastAsia"/>
        </w:rPr>
      </w:pPr>
      <w:r>
        <w:rPr>
          <w:rFonts w:hint="eastAsia"/>
        </w:rPr>
        <w:t>対策が一層強化された仕組みとなることから、食中毒の発生件数の低下、食中毒等発生時</w:t>
      </w:r>
    </w:p>
    <w:p w14:paraId="1B28B008" w14:textId="77777777" w:rsidR="00991748" w:rsidRDefault="00991748" w:rsidP="00991748">
      <w:pPr>
        <w:pStyle w:val="a4"/>
        <w:spacing w:line="320" w:lineRule="exact"/>
        <w:rPr>
          <w:rFonts w:hint="eastAsia"/>
        </w:rPr>
      </w:pPr>
      <w:r>
        <w:rPr>
          <w:rFonts w:hint="eastAsia"/>
        </w:rPr>
        <w:t>の迅速な原因究明、及びそれに伴う健康被害の拡大防止による患者数の低下等が期待され</w:t>
      </w:r>
    </w:p>
    <w:p w14:paraId="02F5D03E" w14:textId="77777777" w:rsidR="00991748" w:rsidRDefault="00991748" w:rsidP="00991748">
      <w:pPr>
        <w:pStyle w:val="a4"/>
        <w:spacing w:line="320" w:lineRule="exact"/>
        <w:rPr>
          <w:rFonts w:hint="eastAsia"/>
        </w:rPr>
      </w:pPr>
      <w:r>
        <w:rPr>
          <w:rFonts w:hint="eastAsia"/>
        </w:rPr>
        <w:t>る。</w:t>
      </w:r>
    </w:p>
    <w:p w14:paraId="2B4289E1" w14:textId="77777777" w:rsidR="00991748" w:rsidRDefault="00991748" w:rsidP="00991748">
      <w:pPr>
        <w:pStyle w:val="a4"/>
        <w:spacing w:line="320" w:lineRule="exact"/>
        <w:rPr>
          <w:rFonts w:hint="eastAsia"/>
        </w:rPr>
      </w:pPr>
      <w:r>
        <w:rPr>
          <w:rFonts w:hint="eastAsia"/>
        </w:rPr>
        <w:t>・ 国際機関への情報提供などを通じて、食品安全の向上に関する国際貢献においてわが</w:t>
      </w:r>
    </w:p>
    <w:p w14:paraId="32B04ECA" w14:textId="77777777" w:rsidR="00991748" w:rsidRDefault="00991748" w:rsidP="00991748">
      <w:pPr>
        <w:pStyle w:val="a4"/>
        <w:spacing w:line="320" w:lineRule="exact"/>
        <w:rPr>
          <w:rFonts w:hint="eastAsia"/>
        </w:rPr>
      </w:pPr>
      <w:r>
        <w:rPr>
          <w:rFonts w:hint="eastAsia"/>
        </w:rPr>
        <w:t>国が高い評価を得ることが期待される。また、食品の衛生管理手法の国際調和及びその推</w:t>
      </w:r>
    </w:p>
    <w:p w14:paraId="30CB61E4" w14:textId="77777777" w:rsidR="00991748" w:rsidRDefault="00991748" w:rsidP="00991748">
      <w:pPr>
        <w:pStyle w:val="a4"/>
        <w:spacing w:line="320" w:lineRule="exact"/>
        <w:rPr>
          <w:rFonts w:hint="eastAsia"/>
        </w:rPr>
      </w:pPr>
      <w:r>
        <w:rPr>
          <w:rFonts w:hint="eastAsia"/>
        </w:rPr>
        <w:t>進を行うことにより、輸出入時における食品衛生上の障壁を取り除くこととなり、農林水</w:t>
      </w:r>
    </w:p>
    <w:p w14:paraId="05773EC0" w14:textId="77777777" w:rsidR="00991748" w:rsidRDefault="00991748" w:rsidP="00991748">
      <w:pPr>
        <w:pStyle w:val="a4"/>
        <w:spacing w:line="320" w:lineRule="exact"/>
        <w:rPr>
          <w:rFonts w:hint="eastAsia"/>
        </w:rPr>
      </w:pPr>
      <w:r>
        <w:rPr>
          <w:rFonts w:hint="eastAsia"/>
        </w:rPr>
        <w:t>産物・食品の輸出額の増加につながることが期待される。</w:t>
      </w:r>
    </w:p>
    <w:p w14:paraId="4AAEF3D6" w14:textId="77777777" w:rsidR="00991748" w:rsidRDefault="00991748" w:rsidP="00991748">
      <w:pPr>
        <w:pStyle w:val="a4"/>
        <w:spacing w:line="320" w:lineRule="exact"/>
        <w:rPr>
          <w:rFonts w:hint="eastAsia"/>
        </w:rPr>
      </w:pPr>
      <w:r>
        <w:rPr>
          <w:rFonts w:hint="eastAsia"/>
        </w:rPr>
        <w:t>・ 効果的なリスクコミュニケーションの手法の開発、実施等を通じて、消費者、食品事</w:t>
      </w:r>
    </w:p>
    <w:p w14:paraId="34CD3967" w14:textId="77777777" w:rsidR="00991748" w:rsidRDefault="00991748" w:rsidP="00991748">
      <w:pPr>
        <w:pStyle w:val="a4"/>
        <w:spacing w:line="320" w:lineRule="exact"/>
        <w:rPr>
          <w:rFonts w:hint="eastAsia"/>
        </w:rPr>
      </w:pPr>
      <w:r>
        <w:rPr>
          <w:rFonts w:hint="eastAsia"/>
        </w:rPr>
        <w:t>業者、行政等の関係者が相互に信頼できる食品安全施策となることが期待される。</w:t>
      </w:r>
    </w:p>
    <w:p w14:paraId="401FE408" w14:textId="77777777" w:rsidR="00991748" w:rsidRDefault="00991748" w:rsidP="00991748">
      <w:pPr>
        <w:pStyle w:val="a4"/>
        <w:spacing w:line="320" w:lineRule="exact"/>
        <w:rPr>
          <w:rFonts w:hint="eastAsia"/>
        </w:rPr>
      </w:pPr>
    </w:p>
    <w:p w14:paraId="06A322F7" w14:textId="77777777" w:rsidR="00991748" w:rsidRDefault="00991748" w:rsidP="00991748">
      <w:pPr>
        <w:pStyle w:val="a4"/>
        <w:spacing w:line="320" w:lineRule="exact"/>
        <w:rPr>
          <w:rFonts w:hint="eastAsia"/>
        </w:rPr>
      </w:pPr>
    </w:p>
    <w:p w14:paraId="3B811BEC" w14:textId="77777777" w:rsidR="00991748" w:rsidRDefault="00991748" w:rsidP="00991748">
      <w:pPr>
        <w:pStyle w:val="a4"/>
        <w:spacing w:line="320" w:lineRule="exact"/>
        <w:rPr>
          <w:rFonts w:hint="eastAsia"/>
        </w:rPr>
      </w:pPr>
      <w:r>
        <w:rPr>
          <w:rFonts w:hint="eastAsia"/>
        </w:rPr>
        <w:t>食品安全に関する研究の問い合わせ先</w:t>
      </w:r>
    </w:p>
    <w:p w14:paraId="6318FD6E" w14:textId="77777777" w:rsidR="00991748" w:rsidRDefault="00991748" w:rsidP="00991748">
      <w:pPr>
        <w:pStyle w:val="a4"/>
        <w:spacing w:line="320" w:lineRule="exact"/>
        <w:rPr>
          <w:rFonts w:hint="eastAsia"/>
        </w:rPr>
      </w:pPr>
    </w:p>
    <w:p w14:paraId="50BF56DA" w14:textId="77777777" w:rsidR="00991748" w:rsidRDefault="00991748" w:rsidP="00991748">
      <w:pPr>
        <w:pStyle w:val="a4"/>
        <w:spacing w:line="320" w:lineRule="exact"/>
        <w:rPr>
          <w:rFonts w:hint="eastAsia"/>
        </w:rPr>
      </w:pPr>
      <w:r>
        <w:rPr>
          <w:rFonts w:hint="eastAsia"/>
        </w:rPr>
        <w:t>厚生労働省医薬・生活衛生局</w:t>
      </w:r>
    </w:p>
    <w:p w14:paraId="4AD93134" w14:textId="2DB9D7B0" w:rsidR="00612904" w:rsidRPr="00991748" w:rsidRDefault="00991748" w:rsidP="00991748">
      <w:pPr>
        <w:pStyle w:val="a4"/>
        <w:spacing w:line="320" w:lineRule="exact"/>
        <w:rPr>
          <w:rFonts w:hint="eastAsia"/>
        </w:rPr>
      </w:pPr>
      <w:r>
        <w:rPr>
          <w:rFonts w:hint="eastAsia"/>
        </w:rPr>
        <w:t xml:space="preserve">　生活衛生・食品安全企画課</w:t>
      </w:r>
    </w:p>
    <w:sectPr w:rsidR="00612904" w:rsidRPr="00991748" w:rsidSect="009917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48"/>
    <w:rsid w:val="00001BD4"/>
    <w:rsid w:val="00001E87"/>
    <w:rsid w:val="000030DD"/>
    <w:rsid w:val="0000479C"/>
    <w:rsid w:val="00004813"/>
    <w:rsid w:val="00010064"/>
    <w:rsid w:val="00010AFA"/>
    <w:rsid w:val="00011C8C"/>
    <w:rsid w:val="00015846"/>
    <w:rsid w:val="0001740F"/>
    <w:rsid w:val="00020CBF"/>
    <w:rsid w:val="0002447A"/>
    <w:rsid w:val="000256AF"/>
    <w:rsid w:val="00032178"/>
    <w:rsid w:val="00041BCE"/>
    <w:rsid w:val="00042096"/>
    <w:rsid w:val="000511CA"/>
    <w:rsid w:val="000515AC"/>
    <w:rsid w:val="00055459"/>
    <w:rsid w:val="00060C1B"/>
    <w:rsid w:val="00061E5F"/>
    <w:rsid w:val="00062CBE"/>
    <w:rsid w:val="000635A1"/>
    <w:rsid w:val="00070B22"/>
    <w:rsid w:val="00072105"/>
    <w:rsid w:val="00072922"/>
    <w:rsid w:val="00073EB2"/>
    <w:rsid w:val="00074BA0"/>
    <w:rsid w:val="00075311"/>
    <w:rsid w:val="00077EC2"/>
    <w:rsid w:val="000808F8"/>
    <w:rsid w:val="0009160A"/>
    <w:rsid w:val="00092BE7"/>
    <w:rsid w:val="00094265"/>
    <w:rsid w:val="00095802"/>
    <w:rsid w:val="0009599E"/>
    <w:rsid w:val="000A4BD4"/>
    <w:rsid w:val="000A5433"/>
    <w:rsid w:val="000B0EE8"/>
    <w:rsid w:val="000B2B12"/>
    <w:rsid w:val="000B6E29"/>
    <w:rsid w:val="000B7FD6"/>
    <w:rsid w:val="000C2904"/>
    <w:rsid w:val="000D0107"/>
    <w:rsid w:val="000D0FA6"/>
    <w:rsid w:val="000D413A"/>
    <w:rsid w:val="000E26B3"/>
    <w:rsid w:val="000F2BE0"/>
    <w:rsid w:val="000F3629"/>
    <w:rsid w:val="000F5413"/>
    <w:rsid w:val="0010093C"/>
    <w:rsid w:val="00101091"/>
    <w:rsid w:val="00101CBD"/>
    <w:rsid w:val="00102B12"/>
    <w:rsid w:val="001033F6"/>
    <w:rsid w:val="0011024D"/>
    <w:rsid w:val="0011130C"/>
    <w:rsid w:val="00112227"/>
    <w:rsid w:val="001130E7"/>
    <w:rsid w:val="00113AB2"/>
    <w:rsid w:val="00113F31"/>
    <w:rsid w:val="00114980"/>
    <w:rsid w:val="00114F8C"/>
    <w:rsid w:val="00122B37"/>
    <w:rsid w:val="001300A7"/>
    <w:rsid w:val="00130870"/>
    <w:rsid w:val="00136960"/>
    <w:rsid w:val="00137870"/>
    <w:rsid w:val="00142622"/>
    <w:rsid w:val="00143105"/>
    <w:rsid w:val="00147216"/>
    <w:rsid w:val="001503EA"/>
    <w:rsid w:val="00154545"/>
    <w:rsid w:val="00157420"/>
    <w:rsid w:val="00160BF0"/>
    <w:rsid w:val="00161952"/>
    <w:rsid w:val="00174823"/>
    <w:rsid w:val="0017560C"/>
    <w:rsid w:val="0017570B"/>
    <w:rsid w:val="00180D75"/>
    <w:rsid w:val="00181B85"/>
    <w:rsid w:val="0018202F"/>
    <w:rsid w:val="00193961"/>
    <w:rsid w:val="00194293"/>
    <w:rsid w:val="001A2169"/>
    <w:rsid w:val="001A241F"/>
    <w:rsid w:val="001A25A2"/>
    <w:rsid w:val="001A61AB"/>
    <w:rsid w:val="001B0589"/>
    <w:rsid w:val="001B4155"/>
    <w:rsid w:val="001C7F53"/>
    <w:rsid w:val="001D1D5D"/>
    <w:rsid w:val="001D32DC"/>
    <w:rsid w:val="001D4A7B"/>
    <w:rsid w:val="001E186F"/>
    <w:rsid w:val="001E22BD"/>
    <w:rsid w:val="001E3DA1"/>
    <w:rsid w:val="001E3EA0"/>
    <w:rsid w:val="001E7069"/>
    <w:rsid w:val="001F09B2"/>
    <w:rsid w:val="001F131A"/>
    <w:rsid w:val="001F3468"/>
    <w:rsid w:val="00201879"/>
    <w:rsid w:val="00220E12"/>
    <w:rsid w:val="00221220"/>
    <w:rsid w:val="00221F90"/>
    <w:rsid w:val="002242B6"/>
    <w:rsid w:val="00226F01"/>
    <w:rsid w:val="00230652"/>
    <w:rsid w:val="0023344F"/>
    <w:rsid w:val="0023551A"/>
    <w:rsid w:val="00236F62"/>
    <w:rsid w:val="0024437A"/>
    <w:rsid w:val="002444C5"/>
    <w:rsid w:val="00245CF8"/>
    <w:rsid w:val="002475AF"/>
    <w:rsid w:val="002515F0"/>
    <w:rsid w:val="002565C3"/>
    <w:rsid w:val="0025748D"/>
    <w:rsid w:val="002624E3"/>
    <w:rsid w:val="00277CF4"/>
    <w:rsid w:val="00281520"/>
    <w:rsid w:val="002A1F02"/>
    <w:rsid w:val="002A2CA9"/>
    <w:rsid w:val="002A5B4F"/>
    <w:rsid w:val="002A79F0"/>
    <w:rsid w:val="002B3846"/>
    <w:rsid w:val="002B4C8E"/>
    <w:rsid w:val="002B7C2A"/>
    <w:rsid w:val="002C39FA"/>
    <w:rsid w:val="002C4C14"/>
    <w:rsid w:val="002C556B"/>
    <w:rsid w:val="002D3C86"/>
    <w:rsid w:val="002E4BEB"/>
    <w:rsid w:val="002E5085"/>
    <w:rsid w:val="002F00B0"/>
    <w:rsid w:val="002F352A"/>
    <w:rsid w:val="002F4286"/>
    <w:rsid w:val="002F6961"/>
    <w:rsid w:val="002F6FC7"/>
    <w:rsid w:val="002F7BAD"/>
    <w:rsid w:val="00300A93"/>
    <w:rsid w:val="00300D65"/>
    <w:rsid w:val="00302CB6"/>
    <w:rsid w:val="0030320D"/>
    <w:rsid w:val="003042F2"/>
    <w:rsid w:val="00305779"/>
    <w:rsid w:val="00307658"/>
    <w:rsid w:val="00314587"/>
    <w:rsid w:val="00314802"/>
    <w:rsid w:val="003164C5"/>
    <w:rsid w:val="00316CC8"/>
    <w:rsid w:val="00322F3C"/>
    <w:rsid w:val="00333CF0"/>
    <w:rsid w:val="00335262"/>
    <w:rsid w:val="003444D3"/>
    <w:rsid w:val="00346254"/>
    <w:rsid w:val="00351E0A"/>
    <w:rsid w:val="0035210D"/>
    <w:rsid w:val="0035299B"/>
    <w:rsid w:val="00354B10"/>
    <w:rsid w:val="00355F51"/>
    <w:rsid w:val="0035614E"/>
    <w:rsid w:val="00361275"/>
    <w:rsid w:val="00361C70"/>
    <w:rsid w:val="00363DD0"/>
    <w:rsid w:val="00364648"/>
    <w:rsid w:val="003659A2"/>
    <w:rsid w:val="003673FE"/>
    <w:rsid w:val="00367B55"/>
    <w:rsid w:val="00371571"/>
    <w:rsid w:val="00375765"/>
    <w:rsid w:val="00377712"/>
    <w:rsid w:val="00382529"/>
    <w:rsid w:val="0038591E"/>
    <w:rsid w:val="00385ABF"/>
    <w:rsid w:val="00392246"/>
    <w:rsid w:val="0039258D"/>
    <w:rsid w:val="003929AB"/>
    <w:rsid w:val="003A16A8"/>
    <w:rsid w:val="003A23CC"/>
    <w:rsid w:val="003A26CC"/>
    <w:rsid w:val="003A2C6B"/>
    <w:rsid w:val="003A38AD"/>
    <w:rsid w:val="003B1FCB"/>
    <w:rsid w:val="003B255D"/>
    <w:rsid w:val="003B3595"/>
    <w:rsid w:val="003B37F2"/>
    <w:rsid w:val="003B3D91"/>
    <w:rsid w:val="003C0165"/>
    <w:rsid w:val="003C3AB6"/>
    <w:rsid w:val="003C6C1B"/>
    <w:rsid w:val="003D44D5"/>
    <w:rsid w:val="003E1A6B"/>
    <w:rsid w:val="003E5E1E"/>
    <w:rsid w:val="003E64D4"/>
    <w:rsid w:val="003E6B4A"/>
    <w:rsid w:val="003F04DD"/>
    <w:rsid w:val="003F18F7"/>
    <w:rsid w:val="003F605D"/>
    <w:rsid w:val="00402D02"/>
    <w:rsid w:val="0040529B"/>
    <w:rsid w:val="0042111F"/>
    <w:rsid w:val="00425B8F"/>
    <w:rsid w:val="004265E1"/>
    <w:rsid w:val="004268F4"/>
    <w:rsid w:val="00427B44"/>
    <w:rsid w:val="00431A31"/>
    <w:rsid w:val="004403FE"/>
    <w:rsid w:val="004434C6"/>
    <w:rsid w:val="00443F4D"/>
    <w:rsid w:val="00446A2B"/>
    <w:rsid w:val="004573DB"/>
    <w:rsid w:val="00460E5B"/>
    <w:rsid w:val="00461585"/>
    <w:rsid w:val="00463BD1"/>
    <w:rsid w:val="00475358"/>
    <w:rsid w:val="00480A4E"/>
    <w:rsid w:val="004837A8"/>
    <w:rsid w:val="0048500C"/>
    <w:rsid w:val="00492B18"/>
    <w:rsid w:val="00494FE9"/>
    <w:rsid w:val="00495C2F"/>
    <w:rsid w:val="00496BEE"/>
    <w:rsid w:val="004A11AC"/>
    <w:rsid w:val="004A22DF"/>
    <w:rsid w:val="004A231B"/>
    <w:rsid w:val="004A57F6"/>
    <w:rsid w:val="004A5F0F"/>
    <w:rsid w:val="004A629A"/>
    <w:rsid w:val="004A6AC1"/>
    <w:rsid w:val="004B15EA"/>
    <w:rsid w:val="004B2407"/>
    <w:rsid w:val="004B40BD"/>
    <w:rsid w:val="004B4615"/>
    <w:rsid w:val="004B593D"/>
    <w:rsid w:val="004B6160"/>
    <w:rsid w:val="004C5310"/>
    <w:rsid w:val="004C549C"/>
    <w:rsid w:val="004D0FCF"/>
    <w:rsid w:val="004D239B"/>
    <w:rsid w:val="004D329B"/>
    <w:rsid w:val="004D6853"/>
    <w:rsid w:val="004D6B4A"/>
    <w:rsid w:val="004E0296"/>
    <w:rsid w:val="004E1C80"/>
    <w:rsid w:val="004E6A61"/>
    <w:rsid w:val="004F1724"/>
    <w:rsid w:val="004F1A47"/>
    <w:rsid w:val="004F2CAB"/>
    <w:rsid w:val="004F2E1E"/>
    <w:rsid w:val="004F3BA5"/>
    <w:rsid w:val="004F63F2"/>
    <w:rsid w:val="004F6CC0"/>
    <w:rsid w:val="0050229D"/>
    <w:rsid w:val="0050262F"/>
    <w:rsid w:val="00504BF8"/>
    <w:rsid w:val="0050701E"/>
    <w:rsid w:val="00507171"/>
    <w:rsid w:val="00507FE3"/>
    <w:rsid w:val="0051044E"/>
    <w:rsid w:val="00510B38"/>
    <w:rsid w:val="00511505"/>
    <w:rsid w:val="005117B0"/>
    <w:rsid w:val="00516F98"/>
    <w:rsid w:val="0051752A"/>
    <w:rsid w:val="00520712"/>
    <w:rsid w:val="00524774"/>
    <w:rsid w:val="00525A14"/>
    <w:rsid w:val="0053077D"/>
    <w:rsid w:val="005328FF"/>
    <w:rsid w:val="00533D78"/>
    <w:rsid w:val="0053404F"/>
    <w:rsid w:val="00540D86"/>
    <w:rsid w:val="00541F4E"/>
    <w:rsid w:val="00547006"/>
    <w:rsid w:val="005506E7"/>
    <w:rsid w:val="0055228F"/>
    <w:rsid w:val="00555DD6"/>
    <w:rsid w:val="00560A87"/>
    <w:rsid w:val="005613AD"/>
    <w:rsid w:val="00563209"/>
    <w:rsid w:val="00565D8D"/>
    <w:rsid w:val="00565E85"/>
    <w:rsid w:val="005705ED"/>
    <w:rsid w:val="005725A8"/>
    <w:rsid w:val="005726C3"/>
    <w:rsid w:val="005737FA"/>
    <w:rsid w:val="005760BF"/>
    <w:rsid w:val="00581F71"/>
    <w:rsid w:val="00584367"/>
    <w:rsid w:val="00594EA8"/>
    <w:rsid w:val="00597200"/>
    <w:rsid w:val="005A0873"/>
    <w:rsid w:val="005A317B"/>
    <w:rsid w:val="005A6318"/>
    <w:rsid w:val="005B13A6"/>
    <w:rsid w:val="005B35B2"/>
    <w:rsid w:val="005B36C0"/>
    <w:rsid w:val="005B3FBA"/>
    <w:rsid w:val="005C1797"/>
    <w:rsid w:val="005C2296"/>
    <w:rsid w:val="005C2969"/>
    <w:rsid w:val="005C2BC8"/>
    <w:rsid w:val="005D1027"/>
    <w:rsid w:val="005D246F"/>
    <w:rsid w:val="005D57CF"/>
    <w:rsid w:val="005E185B"/>
    <w:rsid w:val="005E2FA0"/>
    <w:rsid w:val="005E5C8D"/>
    <w:rsid w:val="005E7A74"/>
    <w:rsid w:val="005F1A38"/>
    <w:rsid w:val="005F31C9"/>
    <w:rsid w:val="005F398C"/>
    <w:rsid w:val="005F43E2"/>
    <w:rsid w:val="005F58C3"/>
    <w:rsid w:val="00600525"/>
    <w:rsid w:val="006016DD"/>
    <w:rsid w:val="00601D4C"/>
    <w:rsid w:val="006076F4"/>
    <w:rsid w:val="00612904"/>
    <w:rsid w:val="00612A77"/>
    <w:rsid w:val="00612BC9"/>
    <w:rsid w:val="00615D2B"/>
    <w:rsid w:val="00616D90"/>
    <w:rsid w:val="00620C95"/>
    <w:rsid w:val="006246BC"/>
    <w:rsid w:val="00626101"/>
    <w:rsid w:val="00626889"/>
    <w:rsid w:val="00631F90"/>
    <w:rsid w:val="006344BA"/>
    <w:rsid w:val="00635091"/>
    <w:rsid w:val="006439B9"/>
    <w:rsid w:val="00643ADB"/>
    <w:rsid w:val="00653BB0"/>
    <w:rsid w:val="00655CEF"/>
    <w:rsid w:val="00660928"/>
    <w:rsid w:val="00662E62"/>
    <w:rsid w:val="00663572"/>
    <w:rsid w:val="00666B31"/>
    <w:rsid w:val="00674AB1"/>
    <w:rsid w:val="00675E2A"/>
    <w:rsid w:val="00675EC1"/>
    <w:rsid w:val="006772C2"/>
    <w:rsid w:val="00677F50"/>
    <w:rsid w:val="00682FDF"/>
    <w:rsid w:val="00686ED8"/>
    <w:rsid w:val="006924EF"/>
    <w:rsid w:val="00693D80"/>
    <w:rsid w:val="00697B86"/>
    <w:rsid w:val="00697CC0"/>
    <w:rsid w:val="006A5790"/>
    <w:rsid w:val="006B075D"/>
    <w:rsid w:val="006B1126"/>
    <w:rsid w:val="006B4491"/>
    <w:rsid w:val="006B6EDB"/>
    <w:rsid w:val="006B723F"/>
    <w:rsid w:val="006C1875"/>
    <w:rsid w:val="006C1963"/>
    <w:rsid w:val="006C38D2"/>
    <w:rsid w:val="006C4CED"/>
    <w:rsid w:val="006C7CDA"/>
    <w:rsid w:val="006D1DBA"/>
    <w:rsid w:val="006D2F5C"/>
    <w:rsid w:val="006D30E1"/>
    <w:rsid w:val="006D426E"/>
    <w:rsid w:val="006E011A"/>
    <w:rsid w:val="006E0F22"/>
    <w:rsid w:val="006E5F97"/>
    <w:rsid w:val="006E7245"/>
    <w:rsid w:val="006F1AD8"/>
    <w:rsid w:val="006F6597"/>
    <w:rsid w:val="006F6821"/>
    <w:rsid w:val="006F7764"/>
    <w:rsid w:val="0070151C"/>
    <w:rsid w:val="007017AA"/>
    <w:rsid w:val="00701B74"/>
    <w:rsid w:val="00702AA2"/>
    <w:rsid w:val="00703B32"/>
    <w:rsid w:val="00703FE6"/>
    <w:rsid w:val="0070597D"/>
    <w:rsid w:val="00706964"/>
    <w:rsid w:val="007151C9"/>
    <w:rsid w:val="00717E7D"/>
    <w:rsid w:val="00722293"/>
    <w:rsid w:val="007222A0"/>
    <w:rsid w:val="00723059"/>
    <w:rsid w:val="0072663A"/>
    <w:rsid w:val="0073090C"/>
    <w:rsid w:val="00735FD8"/>
    <w:rsid w:val="0073647C"/>
    <w:rsid w:val="00737559"/>
    <w:rsid w:val="00743BFC"/>
    <w:rsid w:val="0074416F"/>
    <w:rsid w:val="007542DF"/>
    <w:rsid w:val="00754A81"/>
    <w:rsid w:val="007571F7"/>
    <w:rsid w:val="00760437"/>
    <w:rsid w:val="00765CC4"/>
    <w:rsid w:val="007660E6"/>
    <w:rsid w:val="00766321"/>
    <w:rsid w:val="00766B13"/>
    <w:rsid w:val="00766BA1"/>
    <w:rsid w:val="007704B8"/>
    <w:rsid w:val="00774809"/>
    <w:rsid w:val="0078141D"/>
    <w:rsid w:val="007833BB"/>
    <w:rsid w:val="00787EEA"/>
    <w:rsid w:val="00787FE7"/>
    <w:rsid w:val="00794FD2"/>
    <w:rsid w:val="00796673"/>
    <w:rsid w:val="007A20CF"/>
    <w:rsid w:val="007A48C8"/>
    <w:rsid w:val="007B234C"/>
    <w:rsid w:val="007B240D"/>
    <w:rsid w:val="007B6570"/>
    <w:rsid w:val="007B7DD9"/>
    <w:rsid w:val="007C11F3"/>
    <w:rsid w:val="007C269D"/>
    <w:rsid w:val="007C474A"/>
    <w:rsid w:val="007C5ED4"/>
    <w:rsid w:val="007C6040"/>
    <w:rsid w:val="007C6CBC"/>
    <w:rsid w:val="007C7F3A"/>
    <w:rsid w:val="007D2165"/>
    <w:rsid w:val="007D2403"/>
    <w:rsid w:val="007D2738"/>
    <w:rsid w:val="007D3E06"/>
    <w:rsid w:val="007D549A"/>
    <w:rsid w:val="007D54C9"/>
    <w:rsid w:val="007D7535"/>
    <w:rsid w:val="007E0933"/>
    <w:rsid w:val="007E2180"/>
    <w:rsid w:val="007E3CB9"/>
    <w:rsid w:val="007F1942"/>
    <w:rsid w:val="007F304B"/>
    <w:rsid w:val="007F36E4"/>
    <w:rsid w:val="007F4603"/>
    <w:rsid w:val="007F4CDC"/>
    <w:rsid w:val="007F6E08"/>
    <w:rsid w:val="007F78C7"/>
    <w:rsid w:val="00803080"/>
    <w:rsid w:val="008036B0"/>
    <w:rsid w:val="00803B3B"/>
    <w:rsid w:val="0080422A"/>
    <w:rsid w:val="00805A57"/>
    <w:rsid w:val="008069BC"/>
    <w:rsid w:val="008069F7"/>
    <w:rsid w:val="00813CEC"/>
    <w:rsid w:val="008210D5"/>
    <w:rsid w:val="00821233"/>
    <w:rsid w:val="00821B86"/>
    <w:rsid w:val="008243F0"/>
    <w:rsid w:val="00824B32"/>
    <w:rsid w:val="00831163"/>
    <w:rsid w:val="008330CF"/>
    <w:rsid w:val="00840004"/>
    <w:rsid w:val="00842636"/>
    <w:rsid w:val="008433CE"/>
    <w:rsid w:val="0084650A"/>
    <w:rsid w:val="00846F6F"/>
    <w:rsid w:val="00847F8B"/>
    <w:rsid w:val="00850B5B"/>
    <w:rsid w:val="0086052C"/>
    <w:rsid w:val="00865D2D"/>
    <w:rsid w:val="00867239"/>
    <w:rsid w:val="00867F62"/>
    <w:rsid w:val="00870C7A"/>
    <w:rsid w:val="00871001"/>
    <w:rsid w:val="00874D26"/>
    <w:rsid w:val="008804DF"/>
    <w:rsid w:val="00881EE9"/>
    <w:rsid w:val="008822D7"/>
    <w:rsid w:val="00890C38"/>
    <w:rsid w:val="00891570"/>
    <w:rsid w:val="00895294"/>
    <w:rsid w:val="00895FC6"/>
    <w:rsid w:val="008A2A25"/>
    <w:rsid w:val="008A502B"/>
    <w:rsid w:val="008A736C"/>
    <w:rsid w:val="008A74E4"/>
    <w:rsid w:val="008B4D34"/>
    <w:rsid w:val="008B59C5"/>
    <w:rsid w:val="008C1DD4"/>
    <w:rsid w:val="008C23EE"/>
    <w:rsid w:val="008C3F69"/>
    <w:rsid w:val="008C4BD0"/>
    <w:rsid w:val="008C63FB"/>
    <w:rsid w:val="008E0481"/>
    <w:rsid w:val="008E3A95"/>
    <w:rsid w:val="008E6027"/>
    <w:rsid w:val="008F5BA4"/>
    <w:rsid w:val="008F72BE"/>
    <w:rsid w:val="00901B19"/>
    <w:rsid w:val="00907145"/>
    <w:rsid w:val="0091074E"/>
    <w:rsid w:val="00910939"/>
    <w:rsid w:val="00911DC3"/>
    <w:rsid w:val="00912F49"/>
    <w:rsid w:val="00913495"/>
    <w:rsid w:val="00913E69"/>
    <w:rsid w:val="0093450C"/>
    <w:rsid w:val="00937484"/>
    <w:rsid w:val="00943898"/>
    <w:rsid w:val="00943D76"/>
    <w:rsid w:val="00956F26"/>
    <w:rsid w:val="009610BC"/>
    <w:rsid w:val="00964428"/>
    <w:rsid w:val="00972A22"/>
    <w:rsid w:val="009767CB"/>
    <w:rsid w:val="00983F18"/>
    <w:rsid w:val="00984961"/>
    <w:rsid w:val="009864BE"/>
    <w:rsid w:val="0098784B"/>
    <w:rsid w:val="00991748"/>
    <w:rsid w:val="00991B0A"/>
    <w:rsid w:val="0099687C"/>
    <w:rsid w:val="009A23C8"/>
    <w:rsid w:val="009A7A47"/>
    <w:rsid w:val="009B0DD5"/>
    <w:rsid w:val="009B3287"/>
    <w:rsid w:val="009B3577"/>
    <w:rsid w:val="009B49D8"/>
    <w:rsid w:val="009B587F"/>
    <w:rsid w:val="009B6808"/>
    <w:rsid w:val="009B73D9"/>
    <w:rsid w:val="009B7DB8"/>
    <w:rsid w:val="009D179D"/>
    <w:rsid w:val="009D6F4F"/>
    <w:rsid w:val="009D7D25"/>
    <w:rsid w:val="009D7DBA"/>
    <w:rsid w:val="009E581D"/>
    <w:rsid w:val="009E6D36"/>
    <w:rsid w:val="009F2984"/>
    <w:rsid w:val="009F7263"/>
    <w:rsid w:val="00A030DB"/>
    <w:rsid w:val="00A06A9D"/>
    <w:rsid w:val="00A22A19"/>
    <w:rsid w:val="00A30439"/>
    <w:rsid w:val="00A307BB"/>
    <w:rsid w:val="00A30F69"/>
    <w:rsid w:val="00A340AF"/>
    <w:rsid w:val="00A4052D"/>
    <w:rsid w:val="00A4157C"/>
    <w:rsid w:val="00A43895"/>
    <w:rsid w:val="00A45EFD"/>
    <w:rsid w:val="00A4600A"/>
    <w:rsid w:val="00A62783"/>
    <w:rsid w:val="00A63398"/>
    <w:rsid w:val="00A6701F"/>
    <w:rsid w:val="00A67487"/>
    <w:rsid w:val="00A737B6"/>
    <w:rsid w:val="00A75491"/>
    <w:rsid w:val="00A9061B"/>
    <w:rsid w:val="00A93C8A"/>
    <w:rsid w:val="00AA104D"/>
    <w:rsid w:val="00AB2931"/>
    <w:rsid w:val="00AC50D4"/>
    <w:rsid w:val="00AD1E2E"/>
    <w:rsid w:val="00AD6671"/>
    <w:rsid w:val="00AE020E"/>
    <w:rsid w:val="00AE044A"/>
    <w:rsid w:val="00AE0DEB"/>
    <w:rsid w:val="00AE3A42"/>
    <w:rsid w:val="00AE4453"/>
    <w:rsid w:val="00AE688A"/>
    <w:rsid w:val="00AE7BBA"/>
    <w:rsid w:val="00AF14B7"/>
    <w:rsid w:val="00AF323E"/>
    <w:rsid w:val="00AF74E8"/>
    <w:rsid w:val="00B00045"/>
    <w:rsid w:val="00B00295"/>
    <w:rsid w:val="00B0076E"/>
    <w:rsid w:val="00B05426"/>
    <w:rsid w:val="00B14D91"/>
    <w:rsid w:val="00B15688"/>
    <w:rsid w:val="00B2154F"/>
    <w:rsid w:val="00B2184B"/>
    <w:rsid w:val="00B21AE3"/>
    <w:rsid w:val="00B22235"/>
    <w:rsid w:val="00B22692"/>
    <w:rsid w:val="00B263AA"/>
    <w:rsid w:val="00B27237"/>
    <w:rsid w:val="00B27255"/>
    <w:rsid w:val="00B30011"/>
    <w:rsid w:val="00B317F3"/>
    <w:rsid w:val="00B32F6E"/>
    <w:rsid w:val="00B33C5B"/>
    <w:rsid w:val="00B344F3"/>
    <w:rsid w:val="00B40E4B"/>
    <w:rsid w:val="00B43110"/>
    <w:rsid w:val="00B45414"/>
    <w:rsid w:val="00B56FBC"/>
    <w:rsid w:val="00B606D5"/>
    <w:rsid w:val="00B6112C"/>
    <w:rsid w:val="00B61A2C"/>
    <w:rsid w:val="00B620AA"/>
    <w:rsid w:val="00B636DE"/>
    <w:rsid w:val="00B63B2D"/>
    <w:rsid w:val="00B63E11"/>
    <w:rsid w:val="00B665E5"/>
    <w:rsid w:val="00B6738F"/>
    <w:rsid w:val="00B70042"/>
    <w:rsid w:val="00B73378"/>
    <w:rsid w:val="00B8065F"/>
    <w:rsid w:val="00B80963"/>
    <w:rsid w:val="00B82891"/>
    <w:rsid w:val="00B847BD"/>
    <w:rsid w:val="00B87DE3"/>
    <w:rsid w:val="00B912C1"/>
    <w:rsid w:val="00B9391C"/>
    <w:rsid w:val="00B943EB"/>
    <w:rsid w:val="00B955C9"/>
    <w:rsid w:val="00B978D9"/>
    <w:rsid w:val="00BA3E7F"/>
    <w:rsid w:val="00BA6BB7"/>
    <w:rsid w:val="00BB2789"/>
    <w:rsid w:val="00BB3491"/>
    <w:rsid w:val="00BB5755"/>
    <w:rsid w:val="00BC2253"/>
    <w:rsid w:val="00BD05FF"/>
    <w:rsid w:val="00BD28F6"/>
    <w:rsid w:val="00BD3C45"/>
    <w:rsid w:val="00BD45E5"/>
    <w:rsid w:val="00BD693E"/>
    <w:rsid w:val="00BE4055"/>
    <w:rsid w:val="00BE5C3F"/>
    <w:rsid w:val="00BE6350"/>
    <w:rsid w:val="00BE6A55"/>
    <w:rsid w:val="00BF41D5"/>
    <w:rsid w:val="00BF4ACD"/>
    <w:rsid w:val="00BF4D6A"/>
    <w:rsid w:val="00C03FCE"/>
    <w:rsid w:val="00C04805"/>
    <w:rsid w:val="00C05737"/>
    <w:rsid w:val="00C05B03"/>
    <w:rsid w:val="00C1134C"/>
    <w:rsid w:val="00C11E6D"/>
    <w:rsid w:val="00C2012E"/>
    <w:rsid w:val="00C210C6"/>
    <w:rsid w:val="00C221E7"/>
    <w:rsid w:val="00C26048"/>
    <w:rsid w:val="00C326DB"/>
    <w:rsid w:val="00C37661"/>
    <w:rsid w:val="00C40458"/>
    <w:rsid w:val="00C4750C"/>
    <w:rsid w:val="00C50A0C"/>
    <w:rsid w:val="00C64316"/>
    <w:rsid w:val="00C64466"/>
    <w:rsid w:val="00C661F9"/>
    <w:rsid w:val="00C73F76"/>
    <w:rsid w:val="00C74B3C"/>
    <w:rsid w:val="00C82691"/>
    <w:rsid w:val="00C831FF"/>
    <w:rsid w:val="00C846D2"/>
    <w:rsid w:val="00C84CC1"/>
    <w:rsid w:val="00C85260"/>
    <w:rsid w:val="00C85956"/>
    <w:rsid w:val="00C86DEC"/>
    <w:rsid w:val="00C87F53"/>
    <w:rsid w:val="00C90A90"/>
    <w:rsid w:val="00C91365"/>
    <w:rsid w:val="00C91F7C"/>
    <w:rsid w:val="00C93FD7"/>
    <w:rsid w:val="00C95D60"/>
    <w:rsid w:val="00CA0C67"/>
    <w:rsid w:val="00CA0DEB"/>
    <w:rsid w:val="00CA532A"/>
    <w:rsid w:val="00CA719F"/>
    <w:rsid w:val="00CB1D5E"/>
    <w:rsid w:val="00CB66AD"/>
    <w:rsid w:val="00CB719B"/>
    <w:rsid w:val="00CC3141"/>
    <w:rsid w:val="00CC667E"/>
    <w:rsid w:val="00CD5088"/>
    <w:rsid w:val="00CD70F0"/>
    <w:rsid w:val="00CE2A72"/>
    <w:rsid w:val="00CE720B"/>
    <w:rsid w:val="00CF0303"/>
    <w:rsid w:val="00CF2432"/>
    <w:rsid w:val="00CF4D3F"/>
    <w:rsid w:val="00D001DB"/>
    <w:rsid w:val="00D02093"/>
    <w:rsid w:val="00D038C3"/>
    <w:rsid w:val="00D057C4"/>
    <w:rsid w:val="00D071F7"/>
    <w:rsid w:val="00D07E2E"/>
    <w:rsid w:val="00D10429"/>
    <w:rsid w:val="00D167C3"/>
    <w:rsid w:val="00D17B4B"/>
    <w:rsid w:val="00D17D97"/>
    <w:rsid w:val="00D20D13"/>
    <w:rsid w:val="00D23F54"/>
    <w:rsid w:val="00D25D7F"/>
    <w:rsid w:val="00D2682B"/>
    <w:rsid w:val="00D31455"/>
    <w:rsid w:val="00D36457"/>
    <w:rsid w:val="00D41034"/>
    <w:rsid w:val="00D41AEC"/>
    <w:rsid w:val="00D42D41"/>
    <w:rsid w:val="00D517A0"/>
    <w:rsid w:val="00D54776"/>
    <w:rsid w:val="00D547EF"/>
    <w:rsid w:val="00D56463"/>
    <w:rsid w:val="00D571DF"/>
    <w:rsid w:val="00D60BDB"/>
    <w:rsid w:val="00D64691"/>
    <w:rsid w:val="00D65E0D"/>
    <w:rsid w:val="00D6607C"/>
    <w:rsid w:val="00D71956"/>
    <w:rsid w:val="00D7239C"/>
    <w:rsid w:val="00D74180"/>
    <w:rsid w:val="00D7606C"/>
    <w:rsid w:val="00D762F2"/>
    <w:rsid w:val="00D77772"/>
    <w:rsid w:val="00D878FF"/>
    <w:rsid w:val="00D95408"/>
    <w:rsid w:val="00D95B7B"/>
    <w:rsid w:val="00D95FE0"/>
    <w:rsid w:val="00DA011F"/>
    <w:rsid w:val="00DA03D1"/>
    <w:rsid w:val="00DA1355"/>
    <w:rsid w:val="00DA29EA"/>
    <w:rsid w:val="00DA3927"/>
    <w:rsid w:val="00DA431E"/>
    <w:rsid w:val="00DA6486"/>
    <w:rsid w:val="00DB01CF"/>
    <w:rsid w:val="00DB7658"/>
    <w:rsid w:val="00DB7B20"/>
    <w:rsid w:val="00DC6C23"/>
    <w:rsid w:val="00DD55BE"/>
    <w:rsid w:val="00DE001C"/>
    <w:rsid w:val="00DE16BB"/>
    <w:rsid w:val="00DE66F9"/>
    <w:rsid w:val="00DE7711"/>
    <w:rsid w:val="00E0375B"/>
    <w:rsid w:val="00E06DCA"/>
    <w:rsid w:val="00E12021"/>
    <w:rsid w:val="00E166B3"/>
    <w:rsid w:val="00E22F57"/>
    <w:rsid w:val="00E27342"/>
    <w:rsid w:val="00E31147"/>
    <w:rsid w:val="00E31CAA"/>
    <w:rsid w:val="00E3375A"/>
    <w:rsid w:val="00E36D6A"/>
    <w:rsid w:val="00E4148E"/>
    <w:rsid w:val="00E41BD9"/>
    <w:rsid w:val="00E47EFA"/>
    <w:rsid w:val="00E52AFE"/>
    <w:rsid w:val="00E5521F"/>
    <w:rsid w:val="00E553F8"/>
    <w:rsid w:val="00E60069"/>
    <w:rsid w:val="00E6108F"/>
    <w:rsid w:val="00E659CC"/>
    <w:rsid w:val="00E67F12"/>
    <w:rsid w:val="00E72666"/>
    <w:rsid w:val="00E726D7"/>
    <w:rsid w:val="00E77713"/>
    <w:rsid w:val="00E81439"/>
    <w:rsid w:val="00E91EF7"/>
    <w:rsid w:val="00E970A9"/>
    <w:rsid w:val="00EA5397"/>
    <w:rsid w:val="00EA7A63"/>
    <w:rsid w:val="00EB2603"/>
    <w:rsid w:val="00EB2682"/>
    <w:rsid w:val="00EB565B"/>
    <w:rsid w:val="00EB7E08"/>
    <w:rsid w:val="00EC0A8B"/>
    <w:rsid w:val="00EC5AB1"/>
    <w:rsid w:val="00EC69AF"/>
    <w:rsid w:val="00ED649C"/>
    <w:rsid w:val="00ED74FF"/>
    <w:rsid w:val="00EE5FEA"/>
    <w:rsid w:val="00EE7752"/>
    <w:rsid w:val="00EF1A15"/>
    <w:rsid w:val="00F04C12"/>
    <w:rsid w:val="00F05BC2"/>
    <w:rsid w:val="00F069C6"/>
    <w:rsid w:val="00F15531"/>
    <w:rsid w:val="00F169D5"/>
    <w:rsid w:val="00F20122"/>
    <w:rsid w:val="00F219F6"/>
    <w:rsid w:val="00F244C3"/>
    <w:rsid w:val="00F25827"/>
    <w:rsid w:val="00F31F8C"/>
    <w:rsid w:val="00F360F5"/>
    <w:rsid w:val="00F432E8"/>
    <w:rsid w:val="00F4344F"/>
    <w:rsid w:val="00F434CA"/>
    <w:rsid w:val="00F43C2D"/>
    <w:rsid w:val="00F46BFD"/>
    <w:rsid w:val="00F47EB7"/>
    <w:rsid w:val="00F524AC"/>
    <w:rsid w:val="00F52B65"/>
    <w:rsid w:val="00F6654E"/>
    <w:rsid w:val="00F678D1"/>
    <w:rsid w:val="00F7217B"/>
    <w:rsid w:val="00F7238A"/>
    <w:rsid w:val="00F72738"/>
    <w:rsid w:val="00F72BAE"/>
    <w:rsid w:val="00F820AF"/>
    <w:rsid w:val="00F82159"/>
    <w:rsid w:val="00F83AFF"/>
    <w:rsid w:val="00F9115A"/>
    <w:rsid w:val="00F91A24"/>
    <w:rsid w:val="00F92BD8"/>
    <w:rsid w:val="00F92DD4"/>
    <w:rsid w:val="00F9320C"/>
    <w:rsid w:val="00F96AE3"/>
    <w:rsid w:val="00FA1C10"/>
    <w:rsid w:val="00FA3906"/>
    <w:rsid w:val="00FA5B9C"/>
    <w:rsid w:val="00FB4082"/>
    <w:rsid w:val="00FB4ABD"/>
    <w:rsid w:val="00FC1499"/>
    <w:rsid w:val="00FC29D3"/>
    <w:rsid w:val="00FC49D0"/>
    <w:rsid w:val="00FD0E89"/>
    <w:rsid w:val="00FD16C0"/>
    <w:rsid w:val="00FD3157"/>
    <w:rsid w:val="00FD7196"/>
    <w:rsid w:val="00FE272B"/>
    <w:rsid w:val="00FE7496"/>
    <w:rsid w:val="00FE75BC"/>
    <w:rsid w:val="00FE7B67"/>
    <w:rsid w:val="00FF22F0"/>
    <w:rsid w:val="00FF3069"/>
    <w:rsid w:val="00FF3335"/>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B1653"/>
  <w15:chartTrackingRefBased/>
  <w15:docId w15:val="{E494D5E3-A823-4FE5-93B2-311A6B2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1748"/>
    <w:rPr>
      <w:color w:val="0563C1" w:themeColor="hyperlink"/>
      <w:u w:val="single"/>
    </w:rPr>
  </w:style>
  <w:style w:type="paragraph" w:styleId="a4">
    <w:name w:val="Plain Text"/>
    <w:basedOn w:val="a"/>
    <w:link w:val="a5"/>
    <w:uiPriority w:val="99"/>
    <w:unhideWhenUsed/>
    <w:rsid w:val="00991748"/>
    <w:pPr>
      <w:jc w:val="left"/>
    </w:pPr>
    <w:rPr>
      <w:rFonts w:ascii="游ゴシック" w:eastAsia="游ゴシック" w:hAnsi="Courier New" w:cs="Courier New"/>
      <w:sz w:val="22"/>
    </w:rPr>
  </w:style>
  <w:style w:type="character" w:customStyle="1" w:styleId="a5">
    <w:name w:val="書式なし (文字)"/>
    <w:basedOn w:val="a0"/>
    <w:link w:val="a4"/>
    <w:uiPriority w:val="99"/>
    <w:rsid w:val="0099174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7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hlw.go.jp/content/10600000/000865262.pdf" TargetMode="External"/><Relationship Id="rId4" Type="http://schemas.openxmlformats.org/officeDocument/2006/relationships/hyperlink" Target="https://www.mhlw.go.jp/stf/newpage_227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2022-01-06T03:00:00Z</dcterms:created>
  <dcterms:modified xsi:type="dcterms:W3CDTF">2022-01-06T03:04:00Z</dcterms:modified>
</cp:coreProperties>
</file>